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8E" w:rsidRDefault="0096028E" w:rsidP="00312686">
      <w:pPr>
        <w:suppressAutoHyphens/>
        <w:spacing w:before="100" w:beforeAutospacing="1" w:after="100" w:afterAutospacing="1"/>
        <w:jc w:val="center"/>
      </w:pPr>
      <w:r>
        <w:t>* * * * * *</w:t>
      </w:r>
    </w:p>
    <w:p w:rsidR="0096028E" w:rsidRDefault="0096028E" w:rsidP="00312686">
      <w:pPr>
        <w:suppressAutoHyphens/>
        <w:spacing w:before="100" w:beforeAutospacing="1" w:after="100" w:afterAutospacing="1"/>
        <w:jc w:val="both"/>
      </w:pPr>
      <w:r>
        <w:rPr>
          <w:b/>
          <w:bCs/>
        </w:rPr>
        <w:t>Sorgenfrei buchen – Reiseschutz abschließen:</w:t>
      </w:r>
    </w:p>
    <w:p w:rsidR="0096028E" w:rsidRDefault="0096028E" w:rsidP="00312686">
      <w:pPr>
        <w:suppressAutoHyphens/>
        <w:spacing w:before="100" w:beforeAutospacing="1" w:after="100" w:afterAutospacing="1"/>
        <w:jc w:val="both"/>
      </w:pPr>
      <w:r>
        <w:t xml:space="preserve">Damit Ihnen im Falle einer Stornierung oder vorzeitigen Abreise keine finanziellen Nachteile entstehen, empfehlen wir den Abschluss einer Reiseversicherung. Bei den Hotelstornoversicherungen ohne Selbstbehalt der Europäischen Reiseversicherung sind Sie bestens geschützt! </w:t>
      </w:r>
    </w:p>
    <w:p w:rsidR="0096028E" w:rsidRDefault="0096028E" w:rsidP="00312686">
      <w:pPr>
        <w:suppressAutoHyphens/>
        <w:spacing w:before="100" w:beforeAutospacing="1" w:after="100" w:afterAutospacing="1"/>
        <w:jc w:val="both"/>
      </w:pPr>
      <w:r>
        <w:t xml:space="preserve">Die </w:t>
      </w:r>
      <w:r>
        <w:rPr>
          <w:color w:val="000000"/>
          <w:lang w:val="de-DE"/>
        </w:rPr>
        <w:t xml:space="preserve">preiswerte </w:t>
      </w:r>
      <w:hyperlink r:id="rId5" w:history="1">
        <w:r>
          <w:rPr>
            <w:rStyle w:val="Hyperlink"/>
            <w:lang w:val="de-DE"/>
          </w:rPr>
          <w:t>Hotelstorno Plus</w:t>
        </w:r>
      </w:hyperlink>
      <w:r>
        <w:rPr>
          <w:color w:val="000000"/>
          <w:lang w:val="de-DE"/>
        </w:rPr>
        <w:t xml:space="preserve"> (inkl. Hubschrauberbergung) oder die umfangreichere </w:t>
      </w:r>
      <w:hyperlink r:id="rId6" w:history="1">
        <w:r>
          <w:rPr>
            <w:rStyle w:val="Hyperlink"/>
            <w:lang w:val="de-DE"/>
          </w:rPr>
          <w:t>Hotelstorno Premium</w:t>
        </w:r>
      </w:hyperlink>
      <w:r>
        <w:rPr>
          <w:color w:val="000000"/>
          <w:lang w:val="de-DE"/>
        </w:rPr>
        <w:t xml:space="preserve"> (inkl. Unfall-Leistungspaket) können Sie bequem online abschließen: </w:t>
      </w:r>
      <w:hyperlink r:id="rId7" w:history="1">
        <w:r>
          <w:rPr>
            <w:rStyle w:val="Hyperlink"/>
            <w:lang w:val="de-DE"/>
          </w:rPr>
          <w:t>Hier Reiseschutz abschließen.</w:t>
        </w:r>
      </w:hyperlink>
    </w:p>
    <w:p w:rsidR="0096028E" w:rsidRDefault="0096028E" w:rsidP="00312686">
      <w:pPr>
        <w:suppressAutoHyphens/>
        <w:spacing w:before="100" w:beforeAutospacing="1" w:after="100" w:afterAutospacing="1"/>
        <w:jc w:val="both"/>
      </w:pPr>
      <w:r>
        <w:rPr>
          <w:b/>
          <w:bCs/>
        </w:rPr>
        <w:t>Übrigens</w:t>
      </w:r>
      <w:r>
        <w:t xml:space="preserve">: Stornierungen wegen COVID-19 sind trotz Pandemiestatus durch die Reiseversicherung der Europäischen gedeckt – ohne Aufpreis! </w:t>
      </w:r>
      <w:hyperlink r:id="rId8" w:history="1">
        <w:r>
          <w:rPr>
            <w:rStyle w:val="Hyperlink"/>
          </w:rPr>
          <w:t>Genauere Informationen zur Versicherungsdeckung während der Corona-Pandemie finden Sie hier.</w:t>
        </w:r>
      </w:hyperlink>
    </w:p>
    <w:p w:rsidR="0096028E" w:rsidRDefault="0096028E" w:rsidP="00312686">
      <w:pPr>
        <w:suppressAutoHyphens/>
        <w:spacing w:before="100" w:beforeAutospacing="1" w:after="100" w:afterAutospacing="1"/>
        <w:jc w:val="both"/>
      </w:pPr>
      <w:r>
        <w:t xml:space="preserve">Sollten Sie Ihren Aufenthalt bei uns aufgrund behördlicher Auflagen nicht antreten können (z.B. </w:t>
      </w:r>
      <w:proofErr w:type="spellStart"/>
      <w:r>
        <w:t>Lockdown</w:t>
      </w:r>
      <w:proofErr w:type="spellEnd"/>
      <w:r>
        <w:t>, behördliche Schließung, Grenzsperre zum Zeitpunkt der geplanten Anreise), dürfen rechtlich keine Stornogebühren verrechnet werden. Sie haben in diesem Fall keinen finanziellen Nachteil zu befürchten.</w:t>
      </w:r>
      <w:bookmarkStart w:id="0" w:name="_GoBack"/>
      <w:bookmarkEnd w:id="0"/>
    </w:p>
    <w:p w:rsidR="0096028E" w:rsidRDefault="0096028E" w:rsidP="00312686">
      <w:pPr>
        <w:suppressAutoHyphens/>
        <w:spacing w:before="100" w:beforeAutospacing="1" w:after="100" w:afterAutospacing="1"/>
        <w:jc w:val="both"/>
      </w:pPr>
    </w:p>
    <w:p w:rsidR="0096028E" w:rsidRDefault="0096028E" w:rsidP="00312686">
      <w:pPr>
        <w:pStyle w:val="StandardWeb"/>
        <w:suppressAutoHyphens/>
        <w:jc w:val="both"/>
        <w:rPr>
          <w:rFonts w:ascii="Arial" w:hAnsi="Arial" w:cs="Arial"/>
          <w:sz w:val="20"/>
          <w:szCs w:val="20"/>
        </w:rPr>
      </w:pPr>
      <w:r>
        <w:rPr>
          <w:rFonts w:ascii="Arial" w:hAnsi="Arial" w:cs="Arial"/>
          <w:b/>
          <w:bCs/>
          <w:sz w:val="20"/>
          <w:szCs w:val="20"/>
        </w:rPr>
        <w:t>Stornierungen:</w:t>
      </w:r>
    </w:p>
    <w:p w:rsidR="0096028E" w:rsidRPr="0096028E" w:rsidRDefault="0096028E" w:rsidP="00312686">
      <w:pPr>
        <w:pStyle w:val="StandardWeb"/>
        <w:suppressAutoHyphens/>
        <w:jc w:val="both"/>
        <w:rPr>
          <w:rFonts w:asciiTheme="majorHAnsi" w:hAnsiTheme="majorHAnsi" w:cstheme="majorHAnsi"/>
          <w:sz w:val="20"/>
          <w:szCs w:val="20"/>
        </w:rPr>
      </w:pPr>
      <w:r>
        <w:rPr>
          <w:rFonts w:ascii="Arial" w:hAnsi="Arial" w:cs="Arial"/>
          <w:sz w:val="20"/>
          <w:szCs w:val="20"/>
        </w:rPr>
        <w:t xml:space="preserve">Das Widerrufsrecht nach § 18 Abs. 1 Z. 10 FAGG gilt nicht, stattdessen gelten die Allgemeinen Geschäftsbedingungen für die </w:t>
      </w:r>
      <w:r w:rsidRPr="0096028E">
        <w:rPr>
          <w:rFonts w:asciiTheme="majorHAnsi" w:hAnsiTheme="majorHAnsi" w:cstheme="majorHAnsi"/>
          <w:sz w:val="20"/>
          <w:szCs w:val="20"/>
        </w:rPr>
        <w:t xml:space="preserve">Hotellerie </w:t>
      </w:r>
      <w:hyperlink r:id="rId9" w:history="1">
        <w:r w:rsidRPr="0096028E">
          <w:rPr>
            <w:rStyle w:val="Hyperlink"/>
            <w:rFonts w:asciiTheme="majorHAnsi" w:hAnsiTheme="majorHAnsi" w:cstheme="majorHAnsi"/>
            <w:sz w:val="20"/>
            <w:szCs w:val="20"/>
          </w:rPr>
          <w:t>AGBH 2006</w:t>
        </w:r>
      </w:hyperlink>
      <w:r w:rsidRPr="0096028E">
        <w:rPr>
          <w:rFonts w:asciiTheme="majorHAnsi" w:hAnsiTheme="majorHAnsi" w:cstheme="majorHAnsi"/>
          <w:sz w:val="20"/>
          <w:szCs w:val="20"/>
        </w:rPr>
        <w:t xml:space="preserve"> : </w:t>
      </w:r>
    </w:p>
    <w:p w:rsidR="0096028E" w:rsidRDefault="0096028E" w:rsidP="00312686">
      <w:pPr>
        <w:numPr>
          <w:ilvl w:val="0"/>
          <w:numId w:val="11"/>
        </w:numPr>
        <w:suppressAutoHyphens/>
        <w:spacing w:before="100" w:beforeAutospacing="1" w:after="100" w:afterAutospacing="1" w:line="240" w:lineRule="auto"/>
        <w:jc w:val="both"/>
      </w:pPr>
      <w:r>
        <w:t xml:space="preserve">Bis 3 Monate vor Anreise können Sie kostenlos stornieren. </w:t>
      </w:r>
    </w:p>
    <w:p w:rsidR="0096028E" w:rsidRDefault="0096028E" w:rsidP="00312686">
      <w:pPr>
        <w:numPr>
          <w:ilvl w:val="0"/>
          <w:numId w:val="11"/>
        </w:numPr>
        <w:suppressAutoHyphens/>
        <w:spacing w:before="100" w:beforeAutospacing="1" w:after="100" w:afterAutospacing="1" w:line="240" w:lineRule="auto"/>
        <w:jc w:val="both"/>
      </w:pPr>
      <w:r>
        <w:t xml:space="preserve">3 Monate bis 1 Monat vor Anreise berechnen wir 40% </w:t>
      </w:r>
    </w:p>
    <w:p w:rsidR="0096028E" w:rsidRDefault="0096028E" w:rsidP="00312686">
      <w:pPr>
        <w:numPr>
          <w:ilvl w:val="0"/>
          <w:numId w:val="11"/>
        </w:numPr>
        <w:suppressAutoHyphens/>
        <w:spacing w:before="100" w:beforeAutospacing="1" w:after="100" w:afterAutospacing="1" w:line="240" w:lineRule="auto"/>
        <w:jc w:val="both"/>
      </w:pPr>
      <w:r>
        <w:t xml:space="preserve">1 Monat bis 1 Woche vor Anreise 70%, </w:t>
      </w:r>
    </w:p>
    <w:p w:rsidR="0096028E" w:rsidRDefault="0096028E" w:rsidP="00312686">
      <w:pPr>
        <w:numPr>
          <w:ilvl w:val="0"/>
          <w:numId w:val="11"/>
        </w:numPr>
        <w:suppressAutoHyphens/>
        <w:spacing w:before="100" w:beforeAutospacing="1" w:after="100" w:afterAutospacing="1" w:line="240" w:lineRule="auto"/>
        <w:jc w:val="both"/>
      </w:pPr>
      <w:r>
        <w:t>bei einer Absage innerhalb der letzten Woche vor Anreise und bei frühzeitiger Abreise 90% des Reisepreises.</w:t>
      </w:r>
    </w:p>
    <w:p w:rsidR="0096028E" w:rsidRDefault="0096028E" w:rsidP="00312686">
      <w:pPr>
        <w:suppressAutoHyphens/>
        <w:jc w:val="center"/>
      </w:pPr>
      <w:r>
        <w:t>* * * * * *</w:t>
      </w:r>
    </w:p>
    <w:p w:rsidR="00450D49" w:rsidRDefault="00450D49" w:rsidP="00312686">
      <w:pPr>
        <w:suppressAutoHyphens/>
        <w:jc w:val="both"/>
      </w:pPr>
    </w:p>
    <w:sectPr w:rsidR="00450D49" w:rsidSect="008E64B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1295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83E0C20"/>
    <w:lvl w:ilvl="0">
      <w:start w:val="1"/>
      <w:numFmt w:val="bullet"/>
      <w:pStyle w:val="Aufzhlungszeichen2"/>
      <w:lvlText w:val=""/>
      <w:lvlJc w:val="left"/>
      <w:pPr>
        <w:tabs>
          <w:tab w:val="num" w:pos="680"/>
        </w:tabs>
        <w:ind w:left="680" w:hanging="340"/>
      </w:pPr>
      <w:rPr>
        <w:rFonts w:ascii="Wingdings" w:hAnsi="Wingdings" w:hint="default"/>
      </w:rPr>
    </w:lvl>
  </w:abstractNum>
  <w:abstractNum w:abstractNumId="2" w15:restartNumberingAfterBreak="0">
    <w:nsid w:val="FFFFFF89"/>
    <w:multiLevelType w:val="singleLevel"/>
    <w:tmpl w:val="F58829FE"/>
    <w:lvl w:ilvl="0">
      <w:start w:val="1"/>
      <w:numFmt w:val="bullet"/>
      <w:pStyle w:val="Aufzhlungszeichen"/>
      <w:lvlText w:val=""/>
      <w:lvlJc w:val="left"/>
      <w:pPr>
        <w:tabs>
          <w:tab w:val="num" w:pos="340"/>
        </w:tabs>
        <w:ind w:left="340" w:hanging="340"/>
      </w:pPr>
      <w:rPr>
        <w:rFonts w:ascii="Wingdings" w:hAnsi="Wingdings" w:hint="default"/>
      </w:rPr>
    </w:lvl>
  </w:abstractNum>
  <w:abstractNum w:abstractNumId="3" w15:restartNumberingAfterBreak="0">
    <w:nsid w:val="011E7751"/>
    <w:multiLevelType w:val="multilevel"/>
    <w:tmpl w:val="3D1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A72FB"/>
    <w:multiLevelType w:val="hybridMultilevel"/>
    <w:tmpl w:val="A11C2CEE"/>
    <w:lvl w:ilvl="0" w:tplc="32263700">
      <w:start w:val="1"/>
      <w:numFmt w:val="bullet"/>
      <w:pStyle w:val="Aufzhlungszeichen3"/>
      <w:lvlText w:val=""/>
      <w:lvlJc w:val="left"/>
      <w:pPr>
        <w:tabs>
          <w:tab w:val="num" w:pos="1021"/>
        </w:tabs>
        <w:ind w:left="1021" w:hanging="341"/>
      </w:pPr>
      <w:rPr>
        <w:rFonts w:ascii="Wingdings" w:hAnsi="Wingdings" w:hint="default"/>
      </w:rPr>
    </w:lvl>
    <w:lvl w:ilvl="1" w:tplc="0C070003" w:tentative="1">
      <w:start w:val="1"/>
      <w:numFmt w:val="bullet"/>
      <w:lvlText w:val="o"/>
      <w:lvlJc w:val="left"/>
      <w:pPr>
        <w:ind w:left="2460" w:hanging="360"/>
      </w:pPr>
      <w:rPr>
        <w:rFonts w:ascii="Courier New" w:hAnsi="Courier New" w:cs="Courier New" w:hint="default"/>
      </w:rPr>
    </w:lvl>
    <w:lvl w:ilvl="2" w:tplc="0C070005" w:tentative="1">
      <w:start w:val="1"/>
      <w:numFmt w:val="bullet"/>
      <w:lvlText w:val=""/>
      <w:lvlJc w:val="left"/>
      <w:pPr>
        <w:ind w:left="3180" w:hanging="360"/>
      </w:pPr>
      <w:rPr>
        <w:rFonts w:ascii="Wingdings" w:hAnsi="Wingdings" w:hint="default"/>
      </w:rPr>
    </w:lvl>
    <w:lvl w:ilvl="3" w:tplc="0C070001" w:tentative="1">
      <w:start w:val="1"/>
      <w:numFmt w:val="bullet"/>
      <w:lvlText w:val=""/>
      <w:lvlJc w:val="left"/>
      <w:pPr>
        <w:ind w:left="3900" w:hanging="360"/>
      </w:pPr>
      <w:rPr>
        <w:rFonts w:ascii="Symbol" w:hAnsi="Symbol" w:hint="default"/>
      </w:rPr>
    </w:lvl>
    <w:lvl w:ilvl="4" w:tplc="0C070003" w:tentative="1">
      <w:start w:val="1"/>
      <w:numFmt w:val="bullet"/>
      <w:lvlText w:val="o"/>
      <w:lvlJc w:val="left"/>
      <w:pPr>
        <w:ind w:left="4620" w:hanging="360"/>
      </w:pPr>
      <w:rPr>
        <w:rFonts w:ascii="Courier New" w:hAnsi="Courier New" w:cs="Courier New" w:hint="default"/>
      </w:rPr>
    </w:lvl>
    <w:lvl w:ilvl="5" w:tplc="0C070005" w:tentative="1">
      <w:start w:val="1"/>
      <w:numFmt w:val="bullet"/>
      <w:lvlText w:val=""/>
      <w:lvlJc w:val="left"/>
      <w:pPr>
        <w:ind w:left="5340" w:hanging="360"/>
      </w:pPr>
      <w:rPr>
        <w:rFonts w:ascii="Wingdings" w:hAnsi="Wingdings" w:hint="default"/>
      </w:rPr>
    </w:lvl>
    <w:lvl w:ilvl="6" w:tplc="0C070001" w:tentative="1">
      <w:start w:val="1"/>
      <w:numFmt w:val="bullet"/>
      <w:lvlText w:val=""/>
      <w:lvlJc w:val="left"/>
      <w:pPr>
        <w:ind w:left="6060" w:hanging="360"/>
      </w:pPr>
      <w:rPr>
        <w:rFonts w:ascii="Symbol" w:hAnsi="Symbol" w:hint="default"/>
      </w:rPr>
    </w:lvl>
    <w:lvl w:ilvl="7" w:tplc="0C070003" w:tentative="1">
      <w:start w:val="1"/>
      <w:numFmt w:val="bullet"/>
      <w:lvlText w:val="o"/>
      <w:lvlJc w:val="left"/>
      <w:pPr>
        <w:ind w:left="6780" w:hanging="360"/>
      </w:pPr>
      <w:rPr>
        <w:rFonts w:ascii="Courier New" w:hAnsi="Courier New" w:cs="Courier New" w:hint="default"/>
      </w:rPr>
    </w:lvl>
    <w:lvl w:ilvl="8" w:tplc="0C070005" w:tentative="1">
      <w:start w:val="1"/>
      <w:numFmt w:val="bullet"/>
      <w:lvlText w:val=""/>
      <w:lvlJc w:val="left"/>
      <w:pPr>
        <w:ind w:left="7500" w:hanging="360"/>
      </w:pPr>
      <w:rPr>
        <w:rFonts w:ascii="Wingdings" w:hAnsi="Wingdings" w:hint="default"/>
      </w:rPr>
    </w:lvl>
  </w:abstractNum>
  <w:abstractNum w:abstractNumId="5" w15:restartNumberingAfterBreak="0">
    <w:nsid w:val="75FA5729"/>
    <w:multiLevelType w:val="hybridMultilevel"/>
    <w:tmpl w:val="295E6DE6"/>
    <w:lvl w:ilvl="0" w:tplc="C2EED500">
      <w:start w:val="1"/>
      <w:numFmt w:val="decimal"/>
      <w:pStyle w:val="List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2"/>
  </w:num>
  <w:num w:numId="4">
    <w:abstractNumId w:val="1"/>
  </w:num>
  <w:num w:numId="5">
    <w:abstractNumId w:val="1"/>
  </w:num>
  <w:num w:numId="6">
    <w:abstractNumId w:val="0"/>
  </w:num>
  <w:num w:numId="7">
    <w:abstractNumId w:val="5"/>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E"/>
    <w:rsid w:val="00310F17"/>
    <w:rsid w:val="00312686"/>
    <w:rsid w:val="00450D49"/>
    <w:rsid w:val="005A64A5"/>
    <w:rsid w:val="00781A55"/>
    <w:rsid w:val="007E520D"/>
    <w:rsid w:val="008C0E34"/>
    <w:rsid w:val="008E64B2"/>
    <w:rsid w:val="0091589E"/>
    <w:rsid w:val="0096028E"/>
    <w:rsid w:val="00A02E85"/>
    <w:rsid w:val="00A46FE7"/>
    <w:rsid w:val="00C82DE3"/>
    <w:rsid w:val="00CC5F84"/>
    <w:rsid w:val="00D12926"/>
    <w:rsid w:val="00DB74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6F2FA-A9A4-4B43-81A4-3A1CBFA1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28E"/>
    <w:pPr>
      <w:spacing w:line="240" w:lineRule="atLeast"/>
    </w:pPr>
    <w:rPr>
      <w:rFonts w:ascii="Arial" w:hAnsi="Arial" w:cs="Arial"/>
      <w:sz w:val="20"/>
      <w:szCs w:val="20"/>
      <w:lang w:eastAsia="en-US"/>
    </w:rPr>
  </w:style>
  <w:style w:type="paragraph" w:styleId="berschrift1">
    <w:name w:val="heading 1"/>
    <w:basedOn w:val="Standard"/>
    <w:next w:val="Standard"/>
    <w:link w:val="berschrift1Zchn"/>
    <w:uiPriority w:val="1"/>
    <w:qFormat/>
    <w:rsid w:val="00781A55"/>
    <w:pPr>
      <w:keepNext/>
      <w:spacing w:before="160" w:after="160" w:line="320" w:lineRule="atLeast"/>
      <w:outlineLvl w:val="0"/>
    </w:pPr>
    <w:rPr>
      <w:b/>
      <w:bCs/>
      <w:kern w:val="32"/>
      <w:sz w:val="28"/>
      <w:szCs w:val="32"/>
    </w:rPr>
  </w:style>
  <w:style w:type="paragraph" w:styleId="berschrift2">
    <w:name w:val="heading 2"/>
    <w:basedOn w:val="Standard"/>
    <w:next w:val="Standard"/>
    <w:link w:val="berschrift2Zchn"/>
    <w:uiPriority w:val="1"/>
    <w:qFormat/>
    <w:rsid w:val="00781A55"/>
    <w:pPr>
      <w:keepNext/>
      <w:spacing w:before="120" w:after="60" w:line="320" w:lineRule="atLeast"/>
      <w:outlineLvl w:val="1"/>
    </w:pPr>
    <w:rPr>
      <w:b/>
      <w:bCs/>
      <w:iCs/>
      <w:sz w:val="24"/>
      <w:szCs w:val="28"/>
    </w:rPr>
  </w:style>
  <w:style w:type="paragraph" w:styleId="berschrift3">
    <w:name w:val="heading 3"/>
    <w:basedOn w:val="Standard"/>
    <w:next w:val="Standard"/>
    <w:link w:val="berschrift3Zchn"/>
    <w:uiPriority w:val="1"/>
    <w:qFormat/>
    <w:rsid w:val="00781A55"/>
    <w:pPr>
      <w:keepNext/>
      <w:spacing w:before="120" w:after="60"/>
      <w:outlineLvl w:val="2"/>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A02E85"/>
    <w:rPr>
      <w:rFonts w:ascii="Arial" w:hAnsi="Arial" w:cs="Arial"/>
      <w:b/>
      <w:bCs/>
      <w:kern w:val="32"/>
      <w:sz w:val="28"/>
      <w:szCs w:val="32"/>
      <w:lang w:eastAsia="de-DE"/>
    </w:rPr>
  </w:style>
  <w:style w:type="character" w:customStyle="1" w:styleId="berschrift2Zchn">
    <w:name w:val="Überschrift 2 Zchn"/>
    <w:basedOn w:val="Absatz-Standardschriftart"/>
    <w:link w:val="berschrift2"/>
    <w:uiPriority w:val="1"/>
    <w:rsid w:val="00A02E85"/>
    <w:rPr>
      <w:rFonts w:ascii="Arial" w:hAnsi="Arial" w:cs="Arial"/>
      <w:b/>
      <w:bCs/>
      <w:iCs/>
      <w:sz w:val="24"/>
      <w:szCs w:val="28"/>
      <w:lang w:eastAsia="de-DE"/>
    </w:rPr>
  </w:style>
  <w:style w:type="character" w:customStyle="1" w:styleId="berschrift3Zchn">
    <w:name w:val="Überschrift 3 Zchn"/>
    <w:basedOn w:val="Absatz-Standardschriftart"/>
    <w:link w:val="berschrift3"/>
    <w:uiPriority w:val="1"/>
    <w:rsid w:val="00A02E85"/>
    <w:rPr>
      <w:rFonts w:ascii="Arial" w:hAnsi="Arial" w:cs="Arial"/>
      <w:b/>
      <w:bCs/>
      <w:szCs w:val="26"/>
      <w:lang w:eastAsia="de-DE"/>
    </w:rPr>
  </w:style>
  <w:style w:type="paragraph" w:styleId="Liste">
    <w:name w:val="List"/>
    <w:basedOn w:val="Standard"/>
    <w:uiPriority w:val="1"/>
    <w:qFormat/>
    <w:rsid w:val="00781A55"/>
    <w:pPr>
      <w:numPr>
        <w:numId w:val="7"/>
      </w:numPr>
    </w:pPr>
  </w:style>
  <w:style w:type="paragraph" w:styleId="Aufzhlungszeichen">
    <w:name w:val="List Bullet"/>
    <w:basedOn w:val="Standard"/>
    <w:uiPriority w:val="1"/>
    <w:qFormat/>
    <w:rsid w:val="00781A55"/>
    <w:pPr>
      <w:numPr>
        <w:numId w:val="8"/>
      </w:numPr>
    </w:pPr>
  </w:style>
  <w:style w:type="paragraph" w:styleId="Aufzhlungszeichen2">
    <w:name w:val="List Bullet 2"/>
    <w:basedOn w:val="Standard"/>
    <w:uiPriority w:val="1"/>
    <w:qFormat/>
    <w:rsid w:val="00781A55"/>
    <w:pPr>
      <w:numPr>
        <w:numId w:val="9"/>
      </w:numPr>
    </w:pPr>
  </w:style>
  <w:style w:type="paragraph" w:styleId="Aufzhlungszeichen3">
    <w:name w:val="List Bullet 3"/>
    <w:basedOn w:val="Standard"/>
    <w:uiPriority w:val="1"/>
    <w:qFormat/>
    <w:rsid w:val="00781A55"/>
    <w:pPr>
      <w:numPr>
        <w:numId w:val="10"/>
      </w:numPr>
    </w:pPr>
  </w:style>
  <w:style w:type="paragraph" w:styleId="Titel">
    <w:name w:val="Title"/>
    <w:basedOn w:val="Standard"/>
    <w:next w:val="Standard"/>
    <w:link w:val="TitelZchn"/>
    <w:uiPriority w:val="2"/>
    <w:qFormat/>
    <w:rsid w:val="00781A55"/>
    <w:pPr>
      <w:spacing w:before="160" w:after="160" w:line="240" w:lineRule="auto"/>
    </w:pPr>
    <w:rPr>
      <w:b/>
      <w:sz w:val="36"/>
    </w:rPr>
  </w:style>
  <w:style w:type="character" w:customStyle="1" w:styleId="TitelZchn">
    <w:name w:val="Titel Zchn"/>
    <w:basedOn w:val="Absatz-Standardschriftart"/>
    <w:link w:val="Titel"/>
    <w:uiPriority w:val="2"/>
    <w:rsid w:val="00781A55"/>
    <w:rPr>
      <w:rFonts w:ascii="Arial" w:hAnsi="Arial"/>
      <w:b/>
      <w:sz w:val="36"/>
      <w:lang w:eastAsia="de-DE"/>
    </w:rPr>
  </w:style>
  <w:style w:type="paragraph" w:styleId="Untertitel">
    <w:name w:val="Subtitle"/>
    <w:basedOn w:val="Standard"/>
    <w:next w:val="Standard"/>
    <w:link w:val="UntertitelZchn"/>
    <w:uiPriority w:val="2"/>
    <w:qFormat/>
    <w:rsid w:val="00781A55"/>
    <w:pPr>
      <w:spacing w:before="120" w:after="120" w:line="240" w:lineRule="auto"/>
    </w:pPr>
    <w:rPr>
      <w:sz w:val="28"/>
    </w:rPr>
  </w:style>
  <w:style w:type="character" w:customStyle="1" w:styleId="UntertitelZchn">
    <w:name w:val="Untertitel Zchn"/>
    <w:basedOn w:val="Absatz-Standardschriftart"/>
    <w:link w:val="Untertitel"/>
    <w:uiPriority w:val="2"/>
    <w:rsid w:val="00781A55"/>
    <w:rPr>
      <w:rFonts w:ascii="Arial" w:hAnsi="Arial"/>
      <w:sz w:val="28"/>
      <w:lang w:eastAsia="de-DE"/>
    </w:rPr>
  </w:style>
  <w:style w:type="paragraph" w:customStyle="1" w:styleId="Pagina">
    <w:name w:val="Pagina"/>
    <w:next w:val="Standard"/>
    <w:uiPriority w:val="1"/>
    <w:qFormat/>
    <w:rsid w:val="00781A55"/>
    <w:pPr>
      <w:widowControl w:val="0"/>
      <w:spacing w:line="270" w:lineRule="atLeast"/>
    </w:pPr>
    <w:rPr>
      <w:rFonts w:ascii="Arial" w:hAnsi="Arial"/>
      <w:sz w:val="18"/>
      <w:lang w:eastAsia="de-DE"/>
    </w:rPr>
  </w:style>
  <w:style w:type="character" w:styleId="Hyperlink">
    <w:name w:val="Hyperlink"/>
    <w:basedOn w:val="Absatz-Standardschriftart"/>
    <w:uiPriority w:val="99"/>
    <w:unhideWhenUsed/>
    <w:rsid w:val="0096028E"/>
    <w:rPr>
      <w:color w:val="1E78C8"/>
      <w:u w:val="single"/>
    </w:rPr>
  </w:style>
  <w:style w:type="paragraph" w:styleId="StandardWeb">
    <w:name w:val="Normal (Web)"/>
    <w:basedOn w:val="Standard"/>
    <w:uiPriority w:val="99"/>
    <w:semiHidden/>
    <w:unhideWhenUsed/>
    <w:rsid w:val="0096028E"/>
    <w:pPr>
      <w:spacing w:before="100" w:beforeAutospacing="1" w:after="100" w:afterAutospacing="1" w:line="240" w:lineRule="auto"/>
    </w:pPr>
    <w:rPr>
      <w:rFonts w:ascii="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C82DE3"/>
    <w:rPr>
      <w:color w:val="0072B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eische.at/service/reisemagazin/artikel/urlaub-in-oesterreich-versicherungsdeckung-zu-covid-19" TargetMode="External"/><Relationship Id="rId3" Type="http://schemas.openxmlformats.org/officeDocument/2006/relationships/settings" Target="settings.xml"/><Relationship Id="rId7" Type="http://schemas.openxmlformats.org/officeDocument/2006/relationships/hyperlink" Target="https://start.europaeische.at/hsp?AGN=502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europaeische.at/doc/de/Informationsblatt_HotelstornoPremium-IPID-HOSPR_2021-DE-001.pdf" TargetMode="External"/><Relationship Id="rId11" Type="http://schemas.openxmlformats.org/officeDocument/2006/relationships/theme" Target="theme/theme1.xml"/><Relationship Id="rId5" Type="http://schemas.openxmlformats.org/officeDocument/2006/relationships/hyperlink" Target="https://service.europaeische.at/doc/de/Informationsblatt_HotelstornoPlus-IPID-HOSPL_2021-DE-00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telverband.at/down/AGBH_061115.pdf" TargetMode="External"/></Relationships>
</file>

<file path=word/theme/theme1.xml><?xml version="1.0" encoding="utf-8"?>
<a:theme xmlns:a="http://schemas.openxmlformats.org/drawingml/2006/main" name="Larissa-Design">
  <a:themeElements>
    <a:clrScheme name="LK-Standard">
      <a:dk1>
        <a:srgbClr val="000000"/>
      </a:dk1>
      <a:lt1>
        <a:srgbClr val="FFFFFF"/>
      </a:lt1>
      <a:dk2>
        <a:srgbClr val="000000"/>
      </a:dk2>
      <a:lt2>
        <a:srgbClr val="894F36"/>
      </a:lt2>
      <a:accent1>
        <a:srgbClr val="007A3B"/>
      </a:accent1>
      <a:accent2>
        <a:srgbClr val="A0A0A0"/>
      </a:accent2>
      <a:accent3>
        <a:srgbClr val="EBF1EB"/>
      </a:accent3>
      <a:accent4>
        <a:srgbClr val="000000"/>
      </a:accent4>
      <a:accent5>
        <a:srgbClr val="AABEAF"/>
      </a:accent5>
      <a:accent6>
        <a:srgbClr val="919191"/>
      </a:accent6>
      <a:hlink>
        <a:srgbClr val="0072BC"/>
      </a:hlink>
      <a:folHlink>
        <a:srgbClr val="0072BC"/>
      </a:folHlink>
    </a:clrScheme>
    <a:fontScheme name="LK-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1786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Landwirtschaftskammer OÖ</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Wolfbauer Christiane</dc:creator>
  <cp:keywords/>
  <dc:description/>
  <cp:lastModifiedBy>Wolfbauer Christiane</cp:lastModifiedBy>
  <cp:revision>4</cp:revision>
  <dcterms:created xsi:type="dcterms:W3CDTF">2021-01-12T07:59:00Z</dcterms:created>
  <dcterms:modified xsi:type="dcterms:W3CDTF">2021-10-20T07:30:00Z</dcterms:modified>
</cp:coreProperties>
</file>